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8DC" w:rsidRDefault="002338DC"/>
    <w:p w:rsidR="003669FC" w:rsidRDefault="003669FC" w:rsidP="003669FC"/>
    <w:p w:rsidR="003669FC" w:rsidRDefault="003669FC" w:rsidP="003669FC"/>
    <w:p w:rsidR="003669FC" w:rsidRDefault="003669FC" w:rsidP="003669FC"/>
    <w:p w:rsidR="003669FC" w:rsidRDefault="003669FC" w:rsidP="003669FC"/>
    <w:p w:rsidR="003669FC" w:rsidRDefault="007C3C4A" w:rsidP="003669FC">
      <w:pPr>
        <w:jc w:val="center"/>
        <w:rPr>
          <w:b/>
          <w:sz w:val="36"/>
          <w:szCs w:val="36"/>
        </w:rPr>
      </w:pPr>
      <w:r>
        <w:rPr>
          <w:b/>
          <w:sz w:val="36"/>
          <w:szCs w:val="36"/>
        </w:rPr>
        <w:t>Stunning 113 Acre Property in Opelika City Limits</w:t>
      </w:r>
    </w:p>
    <w:p w:rsidR="003669FC" w:rsidRPr="003669FC" w:rsidRDefault="003669FC" w:rsidP="003669FC">
      <w:pPr>
        <w:jc w:val="center"/>
        <w:rPr>
          <w:b/>
          <w:sz w:val="36"/>
          <w:szCs w:val="36"/>
        </w:rPr>
      </w:pPr>
    </w:p>
    <w:p w:rsidR="002338DC" w:rsidRPr="00321623" w:rsidRDefault="002338DC" w:rsidP="002338DC">
      <w:pPr>
        <w:rPr>
          <w:b/>
          <w:sz w:val="28"/>
          <w:szCs w:val="28"/>
        </w:rPr>
      </w:pPr>
      <w:r w:rsidRPr="00321623">
        <w:rPr>
          <w:b/>
          <w:sz w:val="28"/>
          <w:szCs w:val="28"/>
        </w:rPr>
        <w:t xml:space="preserve">Location:  </w:t>
      </w:r>
      <w:r w:rsidR="007C3C4A">
        <w:rPr>
          <w:b/>
          <w:sz w:val="28"/>
          <w:szCs w:val="28"/>
        </w:rPr>
        <w:t>Hwy 431 North</w:t>
      </w:r>
      <w:r w:rsidR="007C3C4A">
        <w:rPr>
          <w:b/>
          <w:sz w:val="28"/>
          <w:szCs w:val="28"/>
        </w:rPr>
        <w:tab/>
      </w:r>
    </w:p>
    <w:p w:rsidR="003669FC" w:rsidRPr="00321623" w:rsidRDefault="003669FC" w:rsidP="002338DC">
      <w:pPr>
        <w:rPr>
          <w:b/>
          <w:sz w:val="28"/>
          <w:szCs w:val="28"/>
        </w:rPr>
      </w:pPr>
    </w:p>
    <w:p w:rsidR="006F5182" w:rsidRPr="00321623" w:rsidRDefault="006F5182" w:rsidP="002338DC">
      <w:pPr>
        <w:rPr>
          <w:b/>
          <w:sz w:val="28"/>
          <w:szCs w:val="28"/>
        </w:rPr>
      </w:pPr>
      <w:r w:rsidRPr="00321623">
        <w:rPr>
          <w:b/>
          <w:sz w:val="28"/>
          <w:szCs w:val="28"/>
        </w:rPr>
        <w:t>Size:</w:t>
      </w:r>
      <w:r w:rsidR="003669FC" w:rsidRPr="00321623">
        <w:rPr>
          <w:b/>
          <w:sz w:val="28"/>
          <w:szCs w:val="28"/>
        </w:rPr>
        <w:t xml:space="preserve"> +/- </w:t>
      </w:r>
      <w:r w:rsidR="007C3C4A">
        <w:rPr>
          <w:b/>
          <w:sz w:val="28"/>
          <w:szCs w:val="28"/>
        </w:rPr>
        <w:t>113</w:t>
      </w:r>
    </w:p>
    <w:p w:rsidR="003669FC" w:rsidRPr="00321623" w:rsidRDefault="003669FC" w:rsidP="002338DC">
      <w:pPr>
        <w:rPr>
          <w:b/>
          <w:sz w:val="28"/>
          <w:szCs w:val="28"/>
        </w:rPr>
      </w:pPr>
    </w:p>
    <w:p w:rsidR="002338DC" w:rsidRPr="00321623" w:rsidRDefault="003669FC" w:rsidP="002338DC">
      <w:pPr>
        <w:rPr>
          <w:b/>
          <w:sz w:val="28"/>
          <w:szCs w:val="28"/>
        </w:rPr>
      </w:pPr>
      <w:r w:rsidRPr="00321623">
        <w:rPr>
          <w:b/>
          <w:sz w:val="28"/>
          <w:szCs w:val="28"/>
        </w:rPr>
        <w:t>Terrain:</w:t>
      </w:r>
      <w:r w:rsidR="007C3C4A">
        <w:rPr>
          <w:b/>
          <w:sz w:val="28"/>
          <w:szCs w:val="28"/>
        </w:rPr>
        <w:t xml:space="preserve"> Gently rolling</w:t>
      </w:r>
    </w:p>
    <w:p w:rsidR="003669FC" w:rsidRPr="00321623" w:rsidRDefault="003669FC" w:rsidP="002338DC">
      <w:pPr>
        <w:rPr>
          <w:b/>
          <w:sz w:val="28"/>
          <w:szCs w:val="28"/>
        </w:rPr>
      </w:pPr>
    </w:p>
    <w:p w:rsidR="002338DC" w:rsidRPr="00321623" w:rsidRDefault="003669FC" w:rsidP="002338DC">
      <w:pPr>
        <w:rPr>
          <w:b/>
          <w:sz w:val="28"/>
          <w:szCs w:val="28"/>
        </w:rPr>
      </w:pPr>
      <w:r w:rsidRPr="00321623">
        <w:rPr>
          <w:b/>
          <w:sz w:val="28"/>
          <w:szCs w:val="28"/>
        </w:rPr>
        <w:t xml:space="preserve">Use: </w:t>
      </w:r>
      <w:r w:rsidR="007C3C4A">
        <w:rPr>
          <w:b/>
          <w:sz w:val="28"/>
          <w:szCs w:val="28"/>
        </w:rPr>
        <w:t xml:space="preserve">Single Home, Family Compound, Development, Investment </w:t>
      </w:r>
    </w:p>
    <w:p w:rsidR="003669FC" w:rsidRPr="00321623" w:rsidRDefault="003669FC" w:rsidP="002338DC">
      <w:pPr>
        <w:rPr>
          <w:b/>
          <w:sz w:val="28"/>
          <w:szCs w:val="28"/>
        </w:rPr>
      </w:pPr>
    </w:p>
    <w:p w:rsidR="00C4002D" w:rsidRPr="00321623" w:rsidRDefault="00FB6BEA" w:rsidP="006F5182">
      <w:pPr>
        <w:rPr>
          <w:b/>
          <w:sz w:val="28"/>
          <w:szCs w:val="28"/>
        </w:rPr>
      </w:pPr>
      <w:r w:rsidRPr="00321623">
        <w:rPr>
          <w:b/>
          <w:sz w:val="28"/>
          <w:szCs w:val="28"/>
        </w:rPr>
        <w:t xml:space="preserve">Features/Description: </w:t>
      </w:r>
      <w:r w:rsidR="007C3C4A">
        <w:rPr>
          <w:b/>
          <w:sz w:val="28"/>
          <w:szCs w:val="28"/>
        </w:rPr>
        <w:t xml:space="preserve">17 +/- Acres of water contained in 3 ponds, cabin, multiple home sites, </w:t>
      </w:r>
      <w:bookmarkStart w:id="0" w:name="_GoBack"/>
      <w:bookmarkEnd w:id="0"/>
      <w:r w:rsidR="007C3C4A">
        <w:rPr>
          <w:b/>
          <w:sz w:val="28"/>
          <w:szCs w:val="28"/>
        </w:rPr>
        <w:t>underground power</w:t>
      </w:r>
    </w:p>
    <w:p w:rsidR="003669FC" w:rsidRPr="00321623" w:rsidRDefault="003669FC" w:rsidP="006F5182">
      <w:pPr>
        <w:rPr>
          <w:b/>
          <w:sz w:val="28"/>
          <w:szCs w:val="28"/>
        </w:rPr>
      </w:pPr>
    </w:p>
    <w:p w:rsidR="00C4002D" w:rsidRPr="00321623" w:rsidRDefault="00C4002D" w:rsidP="002338DC">
      <w:pPr>
        <w:rPr>
          <w:b/>
          <w:sz w:val="28"/>
          <w:szCs w:val="28"/>
        </w:rPr>
      </w:pPr>
      <w:r w:rsidRPr="00321623">
        <w:rPr>
          <w:b/>
          <w:sz w:val="28"/>
          <w:szCs w:val="28"/>
        </w:rPr>
        <w:t xml:space="preserve">Agents:  </w:t>
      </w:r>
      <w:r w:rsidR="00FB6BEA" w:rsidRPr="00321623">
        <w:rPr>
          <w:b/>
          <w:sz w:val="28"/>
          <w:szCs w:val="28"/>
        </w:rPr>
        <w:t>Scott Sullivan   334-707-8847</w:t>
      </w:r>
    </w:p>
    <w:p w:rsidR="002338DC" w:rsidRPr="00321623" w:rsidRDefault="002338DC" w:rsidP="002338DC">
      <w:pPr>
        <w:rPr>
          <w:b/>
        </w:rPr>
      </w:pPr>
    </w:p>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p w:rsidR="002338DC" w:rsidRPr="002338DC" w:rsidRDefault="002338DC" w:rsidP="002338DC"/>
    <w:sectPr w:rsidR="002338DC" w:rsidRPr="002338D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E35" w:rsidRDefault="00EF0E35" w:rsidP="002338DC">
      <w:pPr>
        <w:spacing w:after="0" w:line="240" w:lineRule="auto"/>
      </w:pPr>
      <w:r>
        <w:separator/>
      </w:r>
    </w:p>
  </w:endnote>
  <w:endnote w:type="continuationSeparator" w:id="0">
    <w:p w:rsidR="00EF0E35" w:rsidRDefault="00EF0E35" w:rsidP="00233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rPr>
    </w:pPr>
    <w:r w:rsidRPr="002338DC">
      <w:rPr>
        <w:rFonts w:asciiTheme="majorHAnsi" w:hAnsiTheme="majorHAnsi"/>
        <w:b/>
      </w:rPr>
      <w:t xml:space="preserve">Agents have used their best efforts and good faith to obtain reliable information.  TrueSouth Properties, or any of its agents, cannot guarantee the accuracy of any information.  Information is collected by agents from sources that agents deem reliable. </w:t>
    </w:r>
    <w:r w:rsidRPr="002338DC">
      <w:rPr>
        <w:rFonts w:asciiTheme="majorHAnsi" w:hAnsiTheme="majorHAnsi"/>
        <w:b/>
      </w:rPr>
      <w:ptab w:relativeTo="margin" w:alignment="right" w:leader="none"/>
    </w:r>
  </w:p>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noProof/>
      </w:rPr>
    </w:pPr>
    <w:r w:rsidRPr="002338DC">
      <w:rPr>
        <w:rFonts w:asciiTheme="majorHAnsi" w:hAnsiTheme="majorHAnsi"/>
        <w:b/>
        <w:noProof/>
      </w:rPr>
      <w:t>_____________________________________________________________________________________</w:t>
    </w:r>
  </w:p>
  <w:p w:rsidR="002338DC" w:rsidRPr="002338DC" w:rsidRDefault="002338DC" w:rsidP="002338DC">
    <w:pPr>
      <w:pBdr>
        <w:top w:val="thinThickSmallGap" w:sz="24" w:space="0" w:color="823B0B" w:themeColor="accent2" w:themeShade="7F"/>
        <w:bottom w:val="single" w:sz="12" w:space="0" w:color="auto"/>
      </w:pBdr>
      <w:tabs>
        <w:tab w:val="center" w:pos="4680"/>
        <w:tab w:val="right" w:pos="9360"/>
      </w:tabs>
      <w:spacing w:after="0" w:line="240" w:lineRule="auto"/>
      <w:rPr>
        <w:rFonts w:asciiTheme="majorHAnsi" w:hAnsiTheme="majorHAnsi"/>
        <w:b/>
        <w:noProof/>
      </w:rPr>
    </w:pPr>
    <w:r w:rsidRPr="002338DC">
      <w:rPr>
        <w:rFonts w:asciiTheme="majorHAnsi" w:hAnsiTheme="majorHAnsi"/>
        <w:b/>
        <w:noProof/>
        <w:color w:val="5B9BD5" w:themeColor="accent1"/>
        <w:sz w:val="28"/>
        <w:szCs w:val="28"/>
      </w:rPr>
      <w:t>truesouth.com                         1-800-200-LAND                                Alabama &amp; Georgia</w:t>
    </w:r>
    <w:r w:rsidRPr="002338DC">
      <w:rPr>
        <w:rFonts w:asciiTheme="majorHAnsi" w:hAnsiTheme="majorHAnsi"/>
        <w:b/>
        <w:noProof/>
        <w:color w:val="323E4F" w:themeColor="text2" w:themeShade="BF"/>
      </w:rPr>
      <w:tab/>
    </w:r>
    <w:r w:rsidRPr="002338DC">
      <w:rPr>
        <w:rFonts w:asciiTheme="majorHAnsi" w:hAnsiTheme="majorHAnsi"/>
        <w:b/>
        <w:noProof/>
      </w:rPr>
      <w:t xml:space="preserve"> </w:t>
    </w:r>
  </w:p>
  <w:p w:rsidR="002338DC" w:rsidRDefault="00233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E35" w:rsidRDefault="00EF0E35" w:rsidP="002338DC">
      <w:pPr>
        <w:spacing w:after="0" w:line="240" w:lineRule="auto"/>
      </w:pPr>
      <w:r>
        <w:separator/>
      </w:r>
    </w:p>
  </w:footnote>
  <w:footnote w:type="continuationSeparator" w:id="0">
    <w:p w:rsidR="00EF0E35" w:rsidRDefault="00EF0E35" w:rsidP="002338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8DC" w:rsidRDefault="002338DC" w:rsidP="002338DC">
    <w:pPr>
      <w:pStyle w:val="Header"/>
      <w:jc w:val="center"/>
    </w:pPr>
    <w:r>
      <w:rPr>
        <w:noProof/>
      </w:rPr>
      <w:drawing>
        <wp:anchor distT="0" distB="0" distL="114300" distR="114300" simplePos="0" relativeHeight="251658240" behindDoc="0" locked="0" layoutInCell="1" allowOverlap="1">
          <wp:simplePos x="0" y="0"/>
          <wp:positionH relativeFrom="column">
            <wp:posOffset>1619250</wp:posOffset>
          </wp:positionH>
          <wp:positionV relativeFrom="paragraph">
            <wp:posOffset>-152400</wp:posOffset>
          </wp:positionV>
          <wp:extent cx="2714625" cy="177345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ueSouth303BLK.gif"/>
                  <pic:cNvPicPr/>
                </pic:nvPicPr>
                <pic:blipFill>
                  <a:blip r:embed="rId1">
                    <a:extLst>
                      <a:ext uri="{28A0092B-C50C-407E-A947-70E740481C1C}">
                        <a14:useLocalDpi xmlns:a14="http://schemas.microsoft.com/office/drawing/2010/main" val="0"/>
                      </a:ext>
                    </a:extLst>
                  </a:blip>
                  <a:stretch>
                    <a:fillRect/>
                  </a:stretch>
                </pic:blipFill>
                <pic:spPr>
                  <a:xfrm>
                    <a:off x="0" y="0"/>
                    <a:ext cx="2714625" cy="177345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8DC"/>
    <w:rsid w:val="00066374"/>
    <w:rsid w:val="000C782E"/>
    <w:rsid w:val="000E46CA"/>
    <w:rsid w:val="00230A90"/>
    <w:rsid w:val="002338DC"/>
    <w:rsid w:val="00266728"/>
    <w:rsid w:val="003202F6"/>
    <w:rsid w:val="00321623"/>
    <w:rsid w:val="003669FC"/>
    <w:rsid w:val="00514550"/>
    <w:rsid w:val="00603A3B"/>
    <w:rsid w:val="006A63C7"/>
    <w:rsid w:val="006C04A7"/>
    <w:rsid w:val="006F5182"/>
    <w:rsid w:val="007C3C4A"/>
    <w:rsid w:val="009D78B5"/>
    <w:rsid w:val="00BD51EC"/>
    <w:rsid w:val="00C4002D"/>
    <w:rsid w:val="00E07059"/>
    <w:rsid w:val="00EF0E35"/>
    <w:rsid w:val="00FB6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A3B3D"/>
  <w15:chartTrackingRefBased/>
  <w15:docId w15:val="{683E2EF4-EED6-4855-B2AE-2308A686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8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38DC"/>
  </w:style>
  <w:style w:type="paragraph" w:styleId="Footer">
    <w:name w:val="footer"/>
    <w:basedOn w:val="Normal"/>
    <w:link w:val="FooterChar"/>
    <w:uiPriority w:val="99"/>
    <w:unhideWhenUsed/>
    <w:rsid w:val="002338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3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Words>
  <Characters>296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Burnham</dc:creator>
  <cp:keywords/>
  <dc:description/>
  <cp:lastModifiedBy>Scott</cp:lastModifiedBy>
  <cp:revision>4</cp:revision>
  <dcterms:created xsi:type="dcterms:W3CDTF">2017-11-27T23:56:00Z</dcterms:created>
  <dcterms:modified xsi:type="dcterms:W3CDTF">2017-12-14T19:37:00Z</dcterms:modified>
</cp:coreProperties>
</file>